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29B0" w14:textId="77777777" w:rsidR="00655F27" w:rsidRPr="002529AD" w:rsidRDefault="00655F27" w:rsidP="00655F27">
      <w:pPr>
        <w:pStyle w:val="Heading1"/>
        <w:spacing w:before="65" w:line="276" w:lineRule="auto"/>
        <w:ind w:left="0" w:right="49"/>
        <w:jc w:val="center"/>
      </w:pPr>
      <w:proofErr w:type="spellStart"/>
      <w:r w:rsidRPr="002529AD">
        <w:t>Декларація</w:t>
      </w:r>
      <w:proofErr w:type="spellEnd"/>
      <w:r w:rsidRPr="002529AD">
        <w:t xml:space="preserve"> спортсмена - </w:t>
      </w:r>
      <w:proofErr w:type="spellStart"/>
      <w:r w:rsidRPr="002529AD">
        <w:t>учасника</w:t>
      </w:r>
      <w:proofErr w:type="spellEnd"/>
      <w:r w:rsidRPr="002529AD">
        <w:t xml:space="preserve"> </w:t>
      </w:r>
      <w:r w:rsidRPr="002529AD">
        <w:rPr>
          <w:lang w:val="uk-UA"/>
        </w:rPr>
        <w:t>змагання</w:t>
      </w:r>
      <w:r w:rsidRPr="002529AD">
        <w:t>.</w:t>
      </w:r>
    </w:p>
    <w:p w14:paraId="05E2FC9D" w14:textId="77777777" w:rsidR="00655F27" w:rsidRPr="002529AD" w:rsidRDefault="00655F27" w:rsidP="00655F27">
      <w:pPr>
        <w:pStyle w:val="BodyText"/>
        <w:spacing w:before="11"/>
        <w:rPr>
          <w:b/>
          <w:sz w:val="29"/>
        </w:rPr>
      </w:pPr>
    </w:p>
    <w:p w14:paraId="7001C4EF" w14:textId="77777777" w:rsidR="00655F27" w:rsidRPr="00DA3DBB" w:rsidRDefault="00655F27" w:rsidP="00655F27">
      <w:pPr>
        <w:tabs>
          <w:tab w:val="left" w:pos="10773"/>
        </w:tabs>
        <w:spacing w:line="276" w:lineRule="auto"/>
        <w:ind w:right="49" w:firstLine="851"/>
        <w:jc w:val="both"/>
        <w:rPr>
          <w:sz w:val="26"/>
        </w:rPr>
      </w:pPr>
      <w:r w:rsidRPr="00DA3DBB">
        <w:rPr>
          <w:sz w:val="26"/>
        </w:rPr>
        <w:t xml:space="preserve">Я, </w:t>
      </w:r>
      <w:r w:rsidRPr="00DA3DBB">
        <w:rPr>
          <w:sz w:val="26"/>
          <w:lang w:val="uk-UA"/>
        </w:rPr>
        <w:t>_________________________________________</w:t>
      </w:r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беручи</w:t>
      </w:r>
      <w:proofErr w:type="spellEnd"/>
      <w:r w:rsidRPr="00DA3DBB">
        <w:rPr>
          <w:sz w:val="26"/>
        </w:rPr>
        <w:t xml:space="preserve"> до </w:t>
      </w:r>
      <w:proofErr w:type="spellStart"/>
      <w:r w:rsidRPr="00DA3DBB">
        <w:rPr>
          <w:sz w:val="26"/>
        </w:rPr>
        <w:t>уваги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ГО «Федерація волейболу України»</w:t>
      </w:r>
      <w:r w:rsidRPr="00DA3DBB">
        <w:rPr>
          <w:sz w:val="26"/>
        </w:rPr>
        <w:t xml:space="preserve"> (</w:t>
      </w:r>
      <w:r w:rsidRPr="00DA3DBB">
        <w:rPr>
          <w:sz w:val="26"/>
          <w:lang w:val="uk-UA"/>
        </w:rPr>
        <w:t>ГО ФВУ</w:t>
      </w:r>
      <w:r w:rsidRPr="00DA3DBB">
        <w:rPr>
          <w:sz w:val="26"/>
        </w:rPr>
        <w:t xml:space="preserve">), </w:t>
      </w:r>
      <w:proofErr w:type="spellStart"/>
      <w:r w:rsidRPr="00DA3DBB">
        <w:rPr>
          <w:sz w:val="26"/>
        </w:rPr>
        <w:t>Міністерство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 xml:space="preserve">молоді та </w:t>
      </w:r>
      <w:r w:rsidRPr="00DA3DBB">
        <w:rPr>
          <w:sz w:val="26"/>
        </w:rPr>
        <w:t xml:space="preserve">спорту </w:t>
      </w:r>
      <w:r w:rsidRPr="00DA3DBB">
        <w:rPr>
          <w:sz w:val="26"/>
          <w:lang w:val="uk-UA"/>
        </w:rPr>
        <w:t>України</w:t>
      </w:r>
      <w:r w:rsidRPr="00DA3DBB">
        <w:rPr>
          <w:sz w:val="26"/>
        </w:rPr>
        <w:t xml:space="preserve"> (</w:t>
      </w:r>
      <w:proofErr w:type="spellStart"/>
      <w:r w:rsidRPr="00DA3DBB">
        <w:rPr>
          <w:sz w:val="26"/>
        </w:rPr>
        <w:t>Мін</w:t>
      </w:r>
      <w:proofErr w:type="spellEnd"/>
      <w:r w:rsidRPr="00DA3DBB">
        <w:rPr>
          <w:sz w:val="26"/>
          <w:lang w:val="uk-UA"/>
        </w:rPr>
        <w:t>молодь</w:t>
      </w:r>
      <w:r w:rsidRPr="00DA3DBB">
        <w:rPr>
          <w:sz w:val="26"/>
        </w:rPr>
        <w:t xml:space="preserve">спорт </w:t>
      </w:r>
      <w:r w:rsidRPr="00DA3DBB">
        <w:rPr>
          <w:sz w:val="26"/>
          <w:lang w:val="uk-UA"/>
        </w:rPr>
        <w:t>України</w:t>
      </w:r>
      <w:r w:rsidRPr="00DA3DBB">
        <w:rPr>
          <w:sz w:val="26"/>
        </w:rPr>
        <w:t xml:space="preserve">), </w:t>
      </w:r>
      <w:r w:rsidRPr="00DA3DBB">
        <w:rPr>
          <w:sz w:val="26"/>
          <w:lang w:val="uk-UA"/>
        </w:rPr>
        <w:t xml:space="preserve">Національний </w:t>
      </w:r>
      <w:proofErr w:type="spellStart"/>
      <w:r w:rsidRPr="00DA3DBB">
        <w:rPr>
          <w:sz w:val="26"/>
        </w:rPr>
        <w:t>олімпійський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комітет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НОК</w:t>
      </w:r>
      <w:r w:rsidRPr="00DA3DBB">
        <w:rPr>
          <w:sz w:val="26"/>
        </w:rPr>
        <w:t xml:space="preserve">), </w:t>
      </w:r>
      <w:r w:rsidRPr="00DA3DBB">
        <w:rPr>
          <w:sz w:val="26"/>
          <w:lang w:val="uk-UA"/>
        </w:rPr>
        <w:t xml:space="preserve">Професіональна волейбольна ліга України (ПВЛУ), </w:t>
      </w:r>
      <w:proofErr w:type="spellStart"/>
      <w:r w:rsidRPr="00DA3DBB">
        <w:rPr>
          <w:sz w:val="26"/>
        </w:rPr>
        <w:t>Всесвітнє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антидопінгове</w:t>
      </w:r>
      <w:proofErr w:type="spellEnd"/>
      <w:r w:rsidRPr="00DA3DBB">
        <w:rPr>
          <w:sz w:val="26"/>
        </w:rPr>
        <w:t xml:space="preserve"> агентство (WADA)</w:t>
      </w:r>
      <w:r w:rsidRPr="00DA3DBB">
        <w:rPr>
          <w:sz w:val="26"/>
          <w:lang w:val="uk-UA"/>
        </w:rPr>
        <w:t>, Національний антидопінговий центр України (НАДЦУ)</w:t>
      </w:r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Європейська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конфедерація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аолейболу</w:t>
      </w:r>
      <w:proofErr w:type="spellEnd"/>
      <w:r w:rsidRPr="00DA3DBB">
        <w:rPr>
          <w:sz w:val="26"/>
        </w:rPr>
        <w:t xml:space="preserve"> (ЄКВ), </w:t>
      </w:r>
      <w:proofErr w:type="spellStart"/>
      <w:r w:rsidRPr="00DA3DBB">
        <w:rPr>
          <w:sz w:val="26"/>
        </w:rPr>
        <w:t>Міжнародна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федерація</w:t>
      </w:r>
      <w:proofErr w:type="spellEnd"/>
      <w:r w:rsidRPr="00DA3DBB">
        <w:rPr>
          <w:sz w:val="26"/>
        </w:rPr>
        <w:t xml:space="preserve"> волейболу (FIVB), </w:t>
      </w:r>
      <w:proofErr w:type="spellStart"/>
      <w:r w:rsidRPr="00DA3DBB">
        <w:rPr>
          <w:sz w:val="26"/>
        </w:rPr>
        <w:t>спрямовують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свої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зусилля</w:t>
      </w:r>
      <w:proofErr w:type="spellEnd"/>
      <w:r w:rsidRPr="00DA3DBB">
        <w:rPr>
          <w:sz w:val="26"/>
        </w:rPr>
        <w:t xml:space="preserve"> на </w:t>
      </w:r>
      <w:proofErr w:type="spellStart"/>
      <w:r w:rsidRPr="00DA3DBB">
        <w:rPr>
          <w:sz w:val="26"/>
        </w:rPr>
        <w:t>боротьбу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із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застосуванням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допінгу</w:t>
      </w:r>
      <w:proofErr w:type="spellEnd"/>
      <w:r w:rsidRPr="00DA3DBB">
        <w:rPr>
          <w:sz w:val="26"/>
        </w:rPr>
        <w:t xml:space="preserve"> в </w:t>
      </w:r>
      <w:proofErr w:type="spellStart"/>
      <w:r w:rsidRPr="00DA3DBB">
        <w:rPr>
          <w:sz w:val="26"/>
        </w:rPr>
        <w:t>спорті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декларую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в </w:t>
      </w:r>
      <w:proofErr w:type="spellStart"/>
      <w:r w:rsidRPr="00DA3DBB">
        <w:rPr>
          <w:sz w:val="26"/>
        </w:rPr>
        <w:t>період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підготовки</w:t>
      </w:r>
      <w:proofErr w:type="spellEnd"/>
      <w:r w:rsidRPr="00DA3DBB">
        <w:rPr>
          <w:sz w:val="26"/>
        </w:rPr>
        <w:t xml:space="preserve"> до </w:t>
      </w:r>
      <w:proofErr w:type="spellStart"/>
      <w:r w:rsidRPr="00DA3DBB">
        <w:rPr>
          <w:sz w:val="26"/>
        </w:rPr>
        <w:t>цих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змагань</w:t>
      </w:r>
      <w:proofErr w:type="spellEnd"/>
      <w:r w:rsidRPr="00DA3DBB">
        <w:rPr>
          <w:sz w:val="26"/>
        </w:rPr>
        <w:t>:</w:t>
      </w:r>
    </w:p>
    <w:p w14:paraId="0EED03FB" w14:textId="77777777" w:rsidR="00655F27" w:rsidRPr="00DA3DBB" w:rsidRDefault="00655F27" w:rsidP="00655F27">
      <w:pPr>
        <w:pStyle w:val="ListParagraph"/>
        <w:numPr>
          <w:ilvl w:val="0"/>
          <w:numId w:val="1"/>
        </w:numPr>
        <w:tabs>
          <w:tab w:val="left" w:pos="0"/>
        </w:tabs>
        <w:spacing w:before="1" w:line="278" w:lineRule="auto"/>
        <w:ind w:left="0" w:right="49" w:firstLine="851"/>
        <w:jc w:val="both"/>
        <w:rPr>
          <w:sz w:val="26"/>
        </w:rPr>
      </w:pPr>
      <w:r w:rsidRPr="00DA3DBB">
        <w:rPr>
          <w:sz w:val="26"/>
        </w:rPr>
        <w:t xml:space="preserve">Не </w:t>
      </w:r>
      <w:proofErr w:type="spellStart"/>
      <w:r w:rsidRPr="00DA3DBB">
        <w:rPr>
          <w:sz w:val="26"/>
        </w:rPr>
        <w:t>використовував</w:t>
      </w:r>
      <w:proofErr w:type="spellEnd"/>
      <w:r w:rsidRPr="00DA3DBB">
        <w:rPr>
          <w:sz w:val="26"/>
          <w:lang w:val="uk-UA"/>
        </w:rPr>
        <w:t>/-ла</w:t>
      </w:r>
      <w:r w:rsidRPr="00DA3DBB">
        <w:rPr>
          <w:sz w:val="26"/>
        </w:rPr>
        <w:t xml:space="preserve"> у </w:t>
      </w:r>
      <w:proofErr w:type="spellStart"/>
      <w:r w:rsidRPr="00DA3DBB">
        <w:rPr>
          <w:sz w:val="26"/>
        </w:rPr>
        <w:t>своїй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спортивній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підготовці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засоби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методи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перелічені</w:t>
      </w:r>
      <w:proofErr w:type="spellEnd"/>
      <w:r w:rsidRPr="00DA3DBB">
        <w:rPr>
          <w:sz w:val="26"/>
        </w:rPr>
        <w:t xml:space="preserve"> </w:t>
      </w:r>
      <w:proofErr w:type="gramStart"/>
      <w:r w:rsidRPr="00DA3DBB">
        <w:rPr>
          <w:sz w:val="26"/>
        </w:rPr>
        <w:t>у списку</w:t>
      </w:r>
      <w:proofErr w:type="gramEnd"/>
      <w:r w:rsidRPr="00DA3DBB">
        <w:rPr>
          <w:sz w:val="26"/>
        </w:rPr>
        <w:t xml:space="preserve"> WADA як </w:t>
      </w:r>
      <w:proofErr w:type="spellStart"/>
      <w:r w:rsidRPr="00DA3DBB">
        <w:rPr>
          <w:sz w:val="26"/>
        </w:rPr>
        <w:t>заборонені</w:t>
      </w:r>
      <w:proofErr w:type="spellEnd"/>
      <w:r w:rsidRPr="00DA3DBB">
        <w:rPr>
          <w:sz w:val="26"/>
        </w:rPr>
        <w:t>.</w:t>
      </w:r>
    </w:p>
    <w:p w14:paraId="35BE711A" w14:textId="77777777" w:rsidR="00655F27" w:rsidRPr="00DA3DBB" w:rsidRDefault="00655F27" w:rsidP="00655F27">
      <w:pPr>
        <w:pStyle w:val="ListParagraph"/>
        <w:numPr>
          <w:ilvl w:val="0"/>
          <w:numId w:val="1"/>
        </w:numPr>
        <w:tabs>
          <w:tab w:val="left" w:pos="0"/>
        </w:tabs>
        <w:spacing w:line="278" w:lineRule="auto"/>
        <w:ind w:left="0" w:right="49" w:firstLine="851"/>
        <w:jc w:val="both"/>
        <w:rPr>
          <w:sz w:val="26"/>
        </w:rPr>
      </w:pPr>
      <w:r w:rsidRPr="00DA3DBB">
        <w:rPr>
          <w:sz w:val="26"/>
        </w:rPr>
        <w:t xml:space="preserve">Не </w:t>
      </w:r>
      <w:proofErr w:type="spellStart"/>
      <w:r w:rsidRPr="00DA3DBB">
        <w:rPr>
          <w:sz w:val="26"/>
        </w:rPr>
        <w:t>застосовував</w:t>
      </w:r>
      <w:proofErr w:type="spellEnd"/>
      <w:r w:rsidRPr="00DA3DBB">
        <w:rPr>
          <w:sz w:val="26"/>
          <w:lang w:val="uk-UA"/>
        </w:rPr>
        <w:t>/-ла</w:t>
      </w:r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медикаментів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медичних</w:t>
      </w:r>
      <w:proofErr w:type="spellEnd"/>
      <w:r w:rsidRPr="00DA3DBB">
        <w:rPr>
          <w:sz w:val="26"/>
        </w:rPr>
        <w:t xml:space="preserve"> процедур, </w:t>
      </w:r>
      <w:proofErr w:type="spellStart"/>
      <w:r w:rsidRPr="00DA3DBB">
        <w:rPr>
          <w:sz w:val="26"/>
        </w:rPr>
        <w:t>харчових</w:t>
      </w:r>
      <w:proofErr w:type="spellEnd"/>
      <w:r w:rsidRPr="00DA3DBB">
        <w:rPr>
          <w:sz w:val="26"/>
        </w:rPr>
        <w:t xml:space="preserve"> добавок, </w:t>
      </w:r>
      <w:proofErr w:type="spellStart"/>
      <w:r w:rsidRPr="00DA3DBB">
        <w:rPr>
          <w:sz w:val="26"/>
        </w:rPr>
        <w:t>спеціалізованих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препаратів</w:t>
      </w:r>
      <w:proofErr w:type="spellEnd"/>
      <w:r w:rsidRPr="00DA3DBB">
        <w:rPr>
          <w:sz w:val="26"/>
        </w:rPr>
        <w:t xml:space="preserve"> спортивного </w:t>
      </w:r>
      <w:proofErr w:type="spellStart"/>
      <w:r w:rsidRPr="00DA3DBB">
        <w:rPr>
          <w:sz w:val="26"/>
        </w:rPr>
        <w:t>харчування</w:t>
      </w:r>
      <w:proofErr w:type="spellEnd"/>
      <w:r w:rsidRPr="00DA3DBB">
        <w:rPr>
          <w:sz w:val="26"/>
        </w:rPr>
        <w:t xml:space="preserve"> без </w:t>
      </w:r>
      <w:proofErr w:type="spellStart"/>
      <w:r w:rsidRPr="00DA3DBB">
        <w:rPr>
          <w:sz w:val="26"/>
        </w:rPr>
        <w:t>призначення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чи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рекомендації</w:t>
      </w:r>
      <w:proofErr w:type="spellEnd"/>
      <w:r w:rsidRPr="00DA3DBB">
        <w:rPr>
          <w:sz w:val="26"/>
        </w:rPr>
        <w:t xml:space="preserve"> спортивного </w:t>
      </w:r>
      <w:proofErr w:type="spellStart"/>
      <w:r w:rsidRPr="00DA3DBB">
        <w:rPr>
          <w:sz w:val="26"/>
        </w:rPr>
        <w:t>лікаря</w:t>
      </w:r>
      <w:proofErr w:type="spellEnd"/>
      <w:r w:rsidRPr="00DA3DBB">
        <w:rPr>
          <w:sz w:val="26"/>
        </w:rPr>
        <w:t>.</w:t>
      </w:r>
    </w:p>
    <w:p w14:paraId="6605BFC5" w14:textId="77777777" w:rsidR="00655F27" w:rsidRPr="00DA3DBB" w:rsidRDefault="00655F27" w:rsidP="00655F27">
      <w:pPr>
        <w:pStyle w:val="ListParagraph"/>
        <w:numPr>
          <w:ilvl w:val="0"/>
          <w:numId w:val="1"/>
        </w:numPr>
        <w:tabs>
          <w:tab w:val="left" w:pos="0"/>
        </w:tabs>
        <w:spacing w:line="278" w:lineRule="auto"/>
        <w:ind w:left="0" w:right="49" w:firstLine="851"/>
        <w:jc w:val="both"/>
        <w:rPr>
          <w:sz w:val="26"/>
        </w:rPr>
      </w:pPr>
      <w:r w:rsidRPr="00DA3DBB">
        <w:rPr>
          <w:sz w:val="26"/>
        </w:rPr>
        <w:t xml:space="preserve">Не </w:t>
      </w:r>
      <w:proofErr w:type="spellStart"/>
      <w:r w:rsidRPr="00DA3DBB">
        <w:rPr>
          <w:sz w:val="26"/>
        </w:rPr>
        <w:t>застосовував</w:t>
      </w:r>
      <w:proofErr w:type="spellEnd"/>
      <w:r w:rsidRPr="00DA3DBB">
        <w:rPr>
          <w:sz w:val="26"/>
          <w:lang w:val="uk-UA"/>
        </w:rPr>
        <w:t>/-ла</w:t>
      </w:r>
      <w:r w:rsidRPr="00DA3DBB">
        <w:rPr>
          <w:sz w:val="26"/>
        </w:rPr>
        <w:t xml:space="preserve"> та не </w:t>
      </w:r>
      <w:proofErr w:type="spellStart"/>
      <w:r w:rsidRPr="00DA3DBB">
        <w:rPr>
          <w:sz w:val="26"/>
        </w:rPr>
        <w:t>поширював</w:t>
      </w:r>
      <w:proofErr w:type="spellEnd"/>
      <w:r w:rsidRPr="00DA3DBB">
        <w:rPr>
          <w:sz w:val="26"/>
          <w:lang w:val="uk-UA"/>
        </w:rPr>
        <w:t>/-ла</w:t>
      </w:r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заборонені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фармакологічні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препарати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засоби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відновлення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підвищення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працездатності</w:t>
      </w:r>
      <w:proofErr w:type="spellEnd"/>
      <w:r w:rsidRPr="00DA3DBB">
        <w:rPr>
          <w:sz w:val="26"/>
        </w:rPr>
        <w:t>.</w:t>
      </w:r>
    </w:p>
    <w:p w14:paraId="059AD3CB" w14:textId="77777777" w:rsidR="00655F27" w:rsidRPr="00DA3DBB" w:rsidRDefault="00655F27" w:rsidP="00655F27">
      <w:pPr>
        <w:pStyle w:val="ListParagraph"/>
        <w:numPr>
          <w:ilvl w:val="0"/>
          <w:numId w:val="1"/>
        </w:numPr>
        <w:tabs>
          <w:tab w:val="left" w:pos="0"/>
        </w:tabs>
        <w:spacing w:line="278" w:lineRule="auto"/>
        <w:ind w:left="0" w:right="49" w:firstLine="851"/>
        <w:jc w:val="both"/>
        <w:rPr>
          <w:sz w:val="26"/>
        </w:rPr>
      </w:pPr>
      <w:proofErr w:type="spellStart"/>
      <w:r w:rsidRPr="00DA3DBB">
        <w:rPr>
          <w:sz w:val="26"/>
        </w:rPr>
        <w:t>Зобов'язуюсь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виконувати</w:t>
      </w:r>
      <w:proofErr w:type="spellEnd"/>
      <w:r w:rsidRPr="00DA3DBB">
        <w:rPr>
          <w:sz w:val="26"/>
        </w:rPr>
        <w:t xml:space="preserve"> на </w:t>
      </w:r>
      <w:proofErr w:type="spellStart"/>
      <w:r w:rsidRPr="00DA3DBB">
        <w:rPr>
          <w:sz w:val="26"/>
        </w:rPr>
        <w:t>змаганнях</w:t>
      </w:r>
      <w:proofErr w:type="spellEnd"/>
      <w:r w:rsidRPr="00DA3DBB">
        <w:rPr>
          <w:sz w:val="26"/>
        </w:rPr>
        <w:t xml:space="preserve"> регламент </w:t>
      </w:r>
      <w:proofErr w:type="spellStart"/>
      <w:r w:rsidRPr="00DA3DBB">
        <w:rPr>
          <w:sz w:val="26"/>
        </w:rPr>
        <w:t>проходження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антидопінгового</w:t>
      </w:r>
      <w:proofErr w:type="spellEnd"/>
      <w:r w:rsidRPr="00DA3DBB">
        <w:rPr>
          <w:sz w:val="26"/>
        </w:rPr>
        <w:t xml:space="preserve"> контролю </w:t>
      </w:r>
      <w:proofErr w:type="spellStart"/>
      <w:r w:rsidRPr="00DA3DBB">
        <w:rPr>
          <w:sz w:val="26"/>
        </w:rPr>
        <w:t>відповідно</w:t>
      </w:r>
      <w:proofErr w:type="spellEnd"/>
      <w:r w:rsidRPr="00DA3DBB">
        <w:rPr>
          <w:sz w:val="26"/>
        </w:rPr>
        <w:t xml:space="preserve"> до Кодеку WADA.</w:t>
      </w:r>
    </w:p>
    <w:p w14:paraId="1FBBC374" w14:textId="77777777" w:rsidR="00655F27" w:rsidRPr="00DA3DBB" w:rsidRDefault="00655F27" w:rsidP="00655F27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right="49" w:firstLine="851"/>
        <w:jc w:val="both"/>
        <w:rPr>
          <w:sz w:val="26"/>
        </w:rPr>
      </w:pPr>
      <w:proofErr w:type="spellStart"/>
      <w:r w:rsidRPr="00DA3DBB">
        <w:rPr>
          <w:sz w:val="26"/>
        </w:rPr>
        <w:t>Мені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відомо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відповідно</w:t>
      </w:r>
      <w:proofErr w:type="spellEnd"/>
      <w:r w:rsidRPr="00DA3DBB">
        <w:rPr>
          <w:sz w:val="26"/>
        </w:rPr>
        <w:t xml:space="preserve"> до Кодексу WADA не </w:t>
      </w:r>
      <w:proofErr w:type="spellStart"/>
      <w:r w:rsidRPr="00DA3DBB">
        <w:rPr>
          <w:sz w:val="26"/>
        </w:rPr>
        <w:t>допускається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застосування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заборонених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препаратів</w:t>
      </w:r>
      <w:proofErr w:type="spellEnd"/>
      <w:r w:rsidRPr="00DA3DBB">
        <w:rPr>
          <w:sz w:val="26"/>
        </w:rPr>
        <w:t xml:space="preserve"> за </w:t>
      </w:r>
      <w:proofErr w:type="spellStart"/>
      <w:r w:rsidRPr="00DA3DBB">
        <w:rPr>
          <w:sz w:val="26"/>
        </w:rPr>
        <w:t>медичними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показаннями</w:t>
      </w:r>
      <w:proofErr w:type="spellEnd"/>
      <w:r w:rsidRPr="00DA3DBB">
        <w:rPr>
          <w:sz w:val="26"/>
        </w:rPr>
        <w:t xml:space="preserve"> без </w:t>
      </w:r>
      <w:proofErr w:type="spellStart"/>
      <w:r w:rsidRPr="00DA3DBB">
        <w:rPr>
          <w:sz w:val="26"/>
        </w:rPr>
        <w:t>належного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оформлення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спеціальних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документів</w:t>
      </w:r>
      <w:proofErr w:type="spellEnd"/>
      <w:r w:rsidRPr="00DA3DBB">
        <w:rPr>
          <w:sz w:val="26"/>
        </w:rPr>
        <w:t xml:space="preserve"> – </w:t>
      </w:r>
      <w:proofErr w:type="spellStart"/>
      <w:r w:rsidRPr="00DA3DBB">
        <w:rPr>
          <w:sz w:val="26"/>
        </w:rPr>
        <w:t>формулярів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терапевтичного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за</w:t>
      </w:r>
      <w:proofErr w:type="spellStart"/>
      <w:r w:rsidRPr="00DA3DBB">
        <w:rPr>
          <w:sz w:val="26"/>
        </w:rPr>
        <w:t>ключення</w:t>
      </w:r>
      <w:proofErr w:type="spellEnd"/>
      <w:r w:rsidRPr="00DA3DBB">
        <w:rPr>
          <w:sz w:val="26"/>
        </w:rPr>
        <w:t xml:space="preserve">. </w:t>
      </w:r>
      <w:proofErr w:type="spellStart"/>
      <w:r w:rsidRPr="00DA3DBB">
        <w:rPr>
          <w:sz w:val="26"/>
        </w:rPr>
        <w:t>Мені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відомо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неправильно </w:t>
      </w:r>
      <w:proofErr w:type="spellStart"/>
      <w:r w:rsidRPr="00DA3DBB">
        <w:rPr>
          <w:sz w:val="26"/>
        </w:rPr>
        <w:t>або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несвоєчасно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оформлені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документи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терапевтичного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за</w:t>
      </w:r>
      <w:proofErr w:type="spellStart"/>
      <w:r w:rsidRPr="00DA3DBB">
        <w:rPr>
          <w:sz w:val="26"/>
        </w:rPr>
        <w:t>ключення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можуть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спричинити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моє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відсторонення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стартів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дискваліфікацію</w:t>
      </w:r>
      <w:proofErr w:type="spellEnd"/>
      <w:r w:rsidRPr="00DA3DBB">
        <w:rPr>
          <w:sz w:val="26"/>
        </w:rPr>
        <w:t>.</w:t>
      </w:r>
    </w:p>
    <w:p w14:paraId="0145EF2B" w14:textId="77777777" w:rsidR="00655F27" w:rsidRPr="00DA3DBB" w:rsidRDefault="00655F27" w:rsidP="00655F27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right="49" w:firstLine="851"/>
        <w:jc w:val="both"/>
        <w:rPr>
          <w:sz w:val="26"/>
        </w:rPr>
      </w:pPr>
      <w:proofErr w:type="spellStart"/>
      <w:r w:rsidRPr="00DA3DBB">
        <w:rPr>
          <w:sz w:val="26"/>
        </w:rPr>
        <w:t>Мені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відомо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за </w:t>
      </w:r>
      <w:proofErr w:type="spellStart"/>
      <w:r w:rsidRPr="00DA3DBB">
        <w:rPr>
          <w:sz w:val="26"/>
        </w:rPr>
        <w:t>порушення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вищезгаданих</w:t>
      </w:r>
      <w:proofErr w:type="spellEnd"/>
      <w:r w:rsidRPr="00DA3DBB">
        <w:rPr>
          <w:sz w:val="26"/>
        </w:rPr>
        <w:t xml:space="preserve"> правил та процедур </w:t>
      </w:r>
      <w:proofErr w:type="gramStart"/>
      <w:r w:rsidRPr="00DA3DBB">
        <w:rPr>
          <w:sz w:val="26"/>
        </w:rPr>
        <w:t>до мене</w:t>
      </w:r>
      <w:proofErr w:type="gram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можуть</w:t>
      </w:r>
      <w:proofErr w:type="spellEnd"/>
      <w:r w:rsidRPr="00DA3DBB">
        <w:rPr>
          <w:sz w:val="26"/>
        </w:rPr>
        <w:t xml:space="preserve"> бути </w:t>
      </w:r>
      <w:proofErr w:type="spellStart"/>
      <w:r w:rsidRPr="00DA3DBB">
        <w:rPr>
          <w:sz w:val="26"/>
        </w:rPr>
        <w:t>застосовані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штрафні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санкції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викладені</w:t>
      </w:r>
      <w:proofErr w:type="spellEnd"/>
      <w:r w:rsidRPr="00DA3DBB">
        <w:rPr>
          <w:sz w:val="26"/>
        </w:rPr>
        <w:t xml:space="preserve"> в </w:t>
      </w:r>
      <w:proofErr w:type="spellStart"/>
      <w:r w:rsidRPr="00DA3DBB">
        <w:rPr>
          <w:sz w:val="26"/>
        </w:rPr>
        <w:t>Антидопінгових</w:t>
      </w:r>
      <w:proofErr w:type="spellEnd"/>
      <w:r w:rsidRPr="00DA3DBB">
        <w:rPr>
          <w:sz w:val="26"/>
        </w:rPr>
        <w:t xml:space="preserve"> правилах FIVB та </w:t>
      </w:r>
      <w:proofErr w:type="spellStart"/>
      <w:r w:rsidRPr="00DA3DBB">
        <w:rPr>
          <w:sz w:val="26"/>
        </w:rPr>
        <w:t>Кодексі</w:t>
      </w:r>
      <w:proofErr w:type="spellEnd"/>
      <w:r w:rsidRPr="00DA3DBB">
        <w:rPr>
          <w:sz w:val="26"/>
        </w:rPr>
        <w:t xml:space="preserve"> WADA, аж до </w:t>
      </w:r>
      <w:proofErr w:type="spellStart"/>
      <w:r w:rsidRPr="00DA3DBB">
        <w:rPr>
          <w:sz w:val="26"/>
        </w:rPr>
        <w:t>дискваліфікації</w:t>
      </w:r>
      <w:proofErr w:type="spellEnd"/>
      <w:r w:rsidRPr="00DA3DBB">
        <w:rPr>
          <w:sz w:val="26"/>
        </w:rPr>
        <w:t xml:space="preserve">. </w:t>
      </w:r>
      <w:proofErr w:type="spellStart"/>
      <w:r w:rsidRPr="00DA3DBB">
        <w:rPr>
          <w:sz w:val="26"/>
        </w:rPr>
        <w:t>Крім</w:t>
      </w:r>
      <w:proofErr w:type="spellEnd"/>
      <w:r w:rsidRPr="00DA3DBB">
        <w:rPr>
          <w:sz w:val="26"/>
        </w:rPr>
        <w:t xml:space="preserve"> того, я знаю про </w:t>
      </w:r>
      <w:proofErr w:type="spellStart"/>
      <w:r w:rsidRPr="00DA3DBB">
        <w:rPr>
          <w:sz w:val="26"/>
        </w:rPr>
        <w:t>існування</w:t>
      </w:r>
      <w:proofErr w:type="spellEnd"/>
      <w:r w:rsidRPr="00DA3DBB">
        <w:rPr>
          <w:sz w:val="26"/>
        </w:rPr>
        <w:t xml:space="preserve"> в </w:t>
      </w:r>
      <w:proofErr w:type="spellStart"/>
      <w:r w:rsidRPr="00DA3DBB">
        <w:rPr>
          <w:sz w:val="26"/>
        </w:rPr>
        <w:t>законодавстві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України</w:t>
      </w:r>
      <w:r w:rsidRPr="00DA3DBB">
        <w:rPr>
          <w:sz w:val="26"/>
        </w:rPr>
        <w:t xml:space="preserve"> норм,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передбачають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адміністративну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кримінальну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відповідальність</w:t>
      </w:r>
      <w:proofErr w:type="spellEnd"/>
      <w:r w:rsidRPr="00DA3DBB">
        <w:rPr>
          <w:sz w:val="26"/>
        </w:rPr>
        <w:t xml:space="preserve"> за </w:t>
      </w:r>
      <w:proofErr w:type="spellStart"/>
      <w:r w:rsidRPr="00DA3DBB">
        <w:rPr>
          <w:sz w:val="26"/>
        </w:rPr>
        <w:t>використання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незаконний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обіг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допінгових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засобів</w:t>
      </w:r>
      <w:r w:rsidRPr="00DA3DBB">
        <w:rPr>
          <w:sz w:val="26"/>
        </w:rPr>
        <w:t>.</w:t>
      </w:r>
    </w:p>
    <w:p w14:paraId="72F4F6AC" w14:textId="77777777" w:rsidR="00655F27" w:rsidRPr="00DA3DBB" w:rsidRDefault="00655F27" w:rsidP="00655F27">
      <w:pPr>
        <w:pStyle w:val="BodyText"/>
      </w:pPr>
    </w:p>
    <w:p w14:paraId="3AA80B37" w14:textId="77777777" w:rsidR="00655F27" w:rsidRPr="00DA3DBB" w:rsidRDefault="00655F27" w:rsidP="00655F27">
      <w:pPr>
        <w:pStyle w:val="BodyText"/>
      </w:pPr>
    </w:p>
    <w:p w14:paraId="5BC2FD31" w14:textId="77777777" w:rsidR="00655F27" w:rsidRPr="00DA3DBB" w:rsidRDefault="00655F27" w:rsidP="00655F27">
      <w:pPr>
        <w:pStyle w:val="BodyText"/>
        <w:spacing w:before="2"/>
        <w:rPr>
          <w:sz w:val="31"/>
        </w:rPr>
      </w:pPr>
    </w:p>
    <w:p w14:paraId="62783430" w14:textId="77777777" w:rsidR="00655F27" w:rsidRPr="00DA3DBB" w:rsidRDefault="00655F27" w:rsidP="00655F27">
      <w:pPr>
        <w:tabs>
          <w:tab w:val="left" w:pos="3050"/>
        </w:tabs>
        <w:ind w:left="1039"/>
        <w:jc w:val="both"/>
        <w:rPr>
          <w:sz w:val="26"/>
        </w:rPr>
      </w:pPr>
      <w:proofErr w:type="gramStart"/>
      <w:r w:rsidRPr="00DA3DBB">
        <w:rPr>
          <w:sz w:val="26"/>
        </w:rPr>
        <w:t>«</w:t>
      </w:r>
      <w:r w:rsidRPr="00DA3DBB">
        <w:rPr>
          <w:sz w:val="26"/>
          <w:lang w:val="uk-UA"/>
        </w:rPr>
        <w:t xml:space="preserve">  </w:t>
      </w:r>
      <w:proofErr w:type="gramEnd"/>
      <w:r w:rsidRPr="00DA3DBB">
        <w:rPr>
          <w:sz w:val="26"/>
          <w:lang w:val="uk-UA"/>
        </w:rPr>
        <w:t xml:space="preserve">        »                              </w:t>
      </w:r>
      <w:r w:rsidRPr="00DA3DBB">
        <w:rPr>
          <w:sz w:val="26"/>
        </w:rPr>
        <w:t>20</w:t>
      </w:r>
      <w:r w:rsidRPr="00DA3DBB">
        <w:rPr>
          <w:sz w:val="26"/>
          <w:lang w:val="uk-UA"/>
        </w:rPr>
        <w:t>2    р</w:t>
      </w:r>
      <w:r w:rsidRPr="00DA3DBB">
        <w:rPr>
          <w:sz w:val="26"/>
        </w:rPr>
        <w:t xml:space="preserve">.      </w:t>
      </w:r>
      <w:r w:rsidRPr="00DA3DBB">
        <w:rPr>
          <w:spacing w:val="40"/>
          <w:sz w:val="26"/>
        </w:rPr>
        <w:t xml:space="preserve"> </w:t>
      </w:r>
      <w:r w:rsidRPr="00DA3DBB">
        <w:rPr>
          <w:sz w:val="26"/>
        </w:rPr>
        <w:t>П</w:t>
      </w:r>
      <w:r w:rsidRPr="00DA3DBB">
        <w:rPr>
          <w:sz w:val="26"/>
          <w:lang w:val="uk-UA"/>
        </w:rPr>
        <w:t>і</w:t>
      </w:r>
      <w:proofErr w:type="spellStart"/>
      <w:r w:rsidRPr="00DA3DBB">
        <w:rPr>
          <w:sz w:val="26"/>
        </w:rPr>
        <w:t>дпис</w:t>
      </w:r>
      <w:proofErr w:type="spellEnd"/>
    </w:p>
    <w:p w14:paraId="1E55D095" w14:textId="77777777" w:rsidR="00655F27" w:rsidRDefault="00655F27"/>
    <w:sectPr w:rsidR="00655F27" w:rsidSect="00655F27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4694"/>
    <w:multiLevelType w:val="hybridMultilevel"/>
    <w:tmpl w:val="0908E6FA"/>
    <w:lvl w:ilvl="0" w:tplc="CBACFB3E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6"/>
        <w:szCs w:val="26"/>
        <w:lang w:val="ru-RU" w:eastAsia="en-US" w:bidi="ar-SA"/>
      </w:rPr>
    </w:lvl>
    <w:lvl w:ilvl="1" w:tplc="2DECFBF4">
      <w:numFmt w:val="bullet"/>
      <w:lvlText w:val="•"/>
      <w:lvlJc w:val="left"/>
      <w:pPr>
        <w:ind w:left="2030" w:hanging="706"/>
      </w:pPr>
      <w:rPr>
        <w:rFonts w:hint="default"/>
        <w:lang w:val="ru-RU" w:eastAsia="en-US" w:bidi="ar-SA"/>
      </w:rPr>
    </w:lvl>
    <w:lvl w:ilvl="2" w:tplc="85C67BAA">
      <w:numFmt w:val="bullet"/>
      <w:lvlText w:val="•"/>
      <w:lvlJc w:val="left"/>
      <w:pPr>
        <w:ind w:left="3020" w:hanging="706"/>
      </w:pPr>
      <w:rPr>
        <w:rFonts w:hint="default"/>
        <w:lang w:val="ru-RU" w:eastAsia="en-US" w:bidi="ar-SA"/>
      </w:rPr>
    </w:lvl>
    <w:lvl w:ilvl="3" w:tplc="ADD68154">
      <w:numFmt w:val="bullet"/>
      <w:lvlText w:val="•"/>
      <w:lvlJc w:val="left"/>
      <w:pPr>
        <w:ind w:left="4011" w:hanging="706"/>
      </w:pPr>
      <w:rPr>
        <w:rFonts w:hint="default"/>
        <w:lang w:val="ru-RU" w:eastAsia="en-US" w:bidi="ar-SA"/>
      </w:rPr>
    </w:lvl>
    <w:lvl w:ilvl="4" w:tplc="F4D8B57C">
      <w:numFmt w:val="bullet"/>
      <w:lvlText w:val="•"/>
      <w:lvlJc w:val="left"/>
      <w:pPr>
        <w:ind w:left="5001" w:hanging="706"/>
      </w:pPr>
      <w:rPr>
        <w:rFonts w:hint="default"/>
        <w:lang w:val="ru-RU" w:eastAsia="en-US" w:bidi="ar-SA"/>
      </w:rPr>
    </w:lvl>
    <w:lvl w:ilvl="5" w:tplc="0482491C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6" w:tplc="43801AB2">
      <w:numFmt w:val="bullet"/>
      <w:lvlText w:val="•"/>
      <w:lvlJc w:val="left"/>
      <w:pPr>
        <w:ind w:left="6982" w:hanging="706"/>
      </w:pPr>
      <w:rPr>
        <w:rFonts w:hint="default"/>
        <w:lang w:val="ru-RU" w:eastAsia="en-US" w:bidi="ar-SA"/>
      </w:rPr>
    </w:lvl>
    <w:lvl w:ilvl="7" w:tplc="7B5E428E">
      <w:numFmt w:val="bullet"/>
      <w:lvlText w:val="•"/>
      <w:lvlJc w:val="left"/>
      <w:pPr>
        <w:ind w:left="7972" w:hanging="706"/>
      </w:pPr>
      <w:rPr>
        <w:rFonts w:hint="default"/>
        <w:lang w:val="ru-RU" w:eastAsia="en-US" w:bidi="ar-SA"/>
      </w:rPr>
    </w:lvl>
    <w:lvl w:ilvl="8" w:tplc="9D58D720">
      <w:numFmt w:val="bullet"/>
      <w:lvlText w:val="•"/>
      <w:lvlJc w:val="left"/>
      <w:pPr>
        <w:ind w:left="8963" w:hanging="706"/>
      </w:pPr>
      <w:rPr>
        <w:rFonts w:hint="default"/>
        <w:lang w:val="ru-RU" w:eastAsia="en-US" w:bidi="ar-SA"/>
      </w:rPr>
    </w:lvl>
  </w:abstractNum>
  <w:num w:numId="1" w16cid:durableId="149383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27"/>
    <w:rsid w:val="0065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4129B"/>
  <w15:chartTrackingRefBased/>
  <w15:docId w15:val="{BA432AD2-2569-CA4D-BF55-7E260C90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5F2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Heading1">
    <w:name w:val="heading 1"/>
    <w:basedOn w:val="Normal"/>
    <w:link w:val="Heading1Char"/>
    <w:uiPriority w:val="1"/>
    <w:qFormat/>
    <w:rsid w:val="00655F27"/>
    <w:pPr>
      <w:ind w:left="103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5F2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1"/>
    <w:qFormat/>
    <w:rsid w:val="00655F2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55F2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ListParagraph">
    <w:name w:val="List Paragraph"/>
    <w:basedOn w:val="Normal"/>
    <w:uiPriority w:val="1"/>
    <w:qFormat/>
    <w:rsid w:val="00655F27"/>
    <w:pPr>
      <w:ind w:left="1039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2022-08-18T06:49:00Z</dcterms:created>
  <dcterms:modified xsi:type="dcterms:W3CDTF">2022-08-18T06:50:00Z</dcterms:modified>
</cp:coreProperties>
</file>